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57" w:rsidRDefault="009170A6">
      <w:pPr>
        <w:spacing w:after="280"/>
        <w:ind w:firstLine="1760"/>
        <w:rPr>
          <w:rFonts w:cs="標楷體"/>
          <w:sz w:val="32"/>
          <w:szCs w:val="32"/>
        </w:rPr>
      </w:pPr>
      <w:bookmarkStart w:id="0" w:name="_GoBack"/>
      <w:bookmarkEnd w:id="0"/>
      <w:r>
        <w:rPr>
          <w:rFonts w:cs="標楷體"/>
          <w:sz w:val="32"/>
          <w:szCs w:val="32"/>
        </w:rPr>
        <w:t>法鼓文理學院志工服務管理要點</w:t>
      </w:r>
    </w:p>
    <w:p w:rsidR="00373657" w:rsidRDefault="009170A6">
      <w:pPr>
        <w:tabs>
          <w:tab w:val="left" w:pos="7513"/>
        </w:tabs>
        <w:ind w:firstLine="800"/>
        <w:jc w:val="right"/>
        <w:rPr>
          <w:rFonts w:cs="標楷體"/>
          <w:sz w:val="20"/>
          <w:szCs w:val="20"/>
        </w:rPr>
      </w:pPr>
      <w:r>
        <w:rPr>
          <w:rFonts w:cs="標楷體"/>
          <w:sz w:val="20"/>
          <w:szCs w:val="20"/>
        </w:rPr>
        <w:t>中華民國</w:t>
      </w:r>
      <w:r>
        <w:rPr>
          <w:rFonts w:cs="標楷體"/>
          <w:sz w:val="20"/>
          <w:szCs w:val="20"/>
        </w:rPr>
        <w:t>104</w:t>
      </w:r>
      <w:r>
        <w:rPr>
          <w:rFonts w:cs="標楷體"/>
          <w:sz w:val="20"/>
          <w:szCs w:val="20"/>
        </w:rPr>
        <w:t>年</w:t>
      </w:r>
      <w:r>
        <w:rPr>
          <w:rFonts w:cs="標楷體"/>
          <w:sz w:val="20"/>
          <w:szCs w:val="20"/>
        </w:rPr>
        <w:t>03</w:t>
      </w:r>
      <w:r>
        <w:rPr>
          <w:rFonts w:cs="標楷體"/>
          <w:sz w:val="20"/>
          <w:szCs w:val="20"/>
        </w:rPr>
        <w:t>月</w:t>
      </w:r>
      <w:r>
        <w:rPr>
          <w:rFonts w:cs="標楷體"/>
          <w:sz w:val="20"/>
          <w:szCs w:val="20"/>
        </w:rPr>
        <w:t>18</w:t>
      </w:r>
      <w:r>
        <w:rPr>
          <w:rFonts w:cs="標楷體"/>
          <w:sz w:val="20"/>
          <w:szCs w:val="20"/>
        </w:rPr>
        <w:t>日</w:t>
      </w:r>
      <w:r>
        <w:rPr>
          <w:rFonts w:cs="標楷體"/>
          <w:sz w:val="20"/>
          <w:szCs w:val="20"/>
        </w:rPr>
        <w:t>103</w:t>
      </w:r>
      <w:r>
        <w:rPr>
          <w:rFonts w:cs="標楷體"/>
          <w:sz w:val="20"/>
          <w:szCs w:val="20"/>
        </w:rPr>
        <w:t>學年第</w:t>
      </w:r>
      <w:r>
        <w:rPr>
          <w:rFonts w:cs="標楷體"/>
          <w:sz w:val="20"/>
          <w:szCs w:val="20"/>
        </w:rPr>
        <w:t>3</w:t>
      </w:r>
      <w:r>
        <w:rPr>
          <w:rFonts w:cs="標楷體"/>
          <w:sz w:val="20"/>
          <w:szCs w:val="20"/>
        </w:rPr>
        <w:t>次行政會議通過</w:t>
      </w:r>
    </w:p>
    <w:p w:rsidR="00373657" w:rsidRDefault="00373657">
      <w:pPr>
        <w:tabs>
          <w:tab w:val="left" w:pos="7513"/>
        </w:tabs>
        <w:ind w:firstLine="800"/>
        <w:jc w:val="right"/>
        <w:rPr>
          <w:rFonts w:cs="標楷體"/>
          <w:sz w:val="20"/>
          <w:szCs w:val="20"/>
        </w:rPr>
      </w:pPr>
    </w:p>
    <w:p w:rsidR="00373657" w:rsidRDefault="009170A6">
      <w:pPr>
        <w:rPr>
          <w:rFonts w:cs="標楷體"/>
          <w:szCs w:val="28"/>
        </w:rPr>
      </w:pPr>
      <w:bookmarkStart w:id="1" w:name="OLE_LINK1"/>
      <w:r>
        <w:rPr>
          <w:rFonts w:cs="標楷體"/>
          <w:szCs w:val="28"/>
        </w:rPr>
        <w:t>一、法鼓文理學院</w:t>
      </w:r>
      <w:r>
        <w:rPr>
          <w:rFonts w:cs="標楷體"/>
          <w:szCs w:val="28"/>
        </w:rPr>
        <w:t>(</w:t>
      </w:r>
      <w:r>
        <w:rPr>
          <w:rFonts w:cs="標楷體"/>
          <w:szCs w:val="28"/>
        </w:rPr>
        <w:t>以下簡稱本校</w:t>
      </w:r>
      <w:r>
        <w:rPr>
          <w:rFonts w:cs="標楷體"/>
          <w:szCs w:val="28"/>
        </w:rPr>
        <w:t>)</w:t>
      </w:r>
      <w:r>
        <w:rPr>
          <w:rFonts w:cs="標楷體"/>
          <w:szCs w:val="28"/>
        </w:rPr>
        <w:t>為結合社會具有奉獻服務之精神與熱忱的人</w:t>
      </w:r>
    </w:p>
    <w:p w:rsidR="00373657" w:rsidRDefault="009170A6">
      <w:pPr>
        <w:ind w:left="560"/>
        <w:rPr>
          <w:rFonts w:cs="標楷體"/>
          <w:szCs w:val="28"/>
        </w:rPr>
      </w:pPr>
      <w:r>
        <w:rPr>
          <w:rFonts w:cs="標楷體"/>
          <w:szCs w:val="28"/>
        </w:rPr>
        <w:t>力資源，提供多元學習及發揚志願服務美德，提昇教育品質，加強服務效能，訂定「法鼓文理學院志工服務管理要點」</w:t>
      </w:r>
      <w:r>
        <w:rPr>
          <w:rFonts w:cs="標楷體"/>
          <w:szCs w:val="28"/>
        </w:rPr>
        <w:t>(</w:t>
      </w:r>
      <w:r>
        <w:rPr>
          <w:rFonts w:cs="標楷體"/>
          <w:szCs w:val="28"/>
        </w:rPr>
        <w:t>以下簡稱本要點</w:t>
      </w:r>
      <w:r>
        <w:rPr>
          <w:rFonts w:cs="標楷體"/>
          <w:szCs w:val="28"/>
        </w:rPr>
        <w:t>)</w:t>
      </w:r>
      <w:r>
        <w:rPr>
          <w:rFonts w:cs="標楷體"/>
          <w:szCs w:val="28"/>
        </w:rPr>
        <w:t>。</w:t>
      </w:r>
      <w:bookmarkEnd w:id="1"/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二、本要點所稱之「志工」，係出自於自由意志，願以奉獻自己來成就他人為</w:t>
      </w:r>
      <w:proofErr w:type="gramStart"/>
      <w:r>
        <w:rPr>
          <w:rFonts w:cs="標楷體"/>
          <w:szCs w:val="28"/>
        </w:rPr>
        <w:t>當然責志</w:t>
      </w:r>
      <w:proofErr w:type="gramEnd"/>
      <w:r>
        <w:rPr>
          <w:rFonts w:cs="標楷體"/>
          <w:szCs w:val="28"/>
        </w:rPr>
        <w:t>，而投入本校提供相關公共事務之輔助性服務人員。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 xml:space="preserve">    </w:t>
      </w:r>
      <w:r>
        <w:rPr>
          <w:rFonts w:cs="標楷體"/>
          <w:szCs w:val="28"/>
        </w:rPr>
        <w:t>凡擔任「志工」者，悉為提高公共事務效能及增進社會公益，而非以獲取報酬為目的。</w:t>
      </w:r>
    </w:p>
    <w:p w:rsidR="00373657" w:rsidRDefault="009170A6">
      <w:pPr>
        <w:ind w:left="538" w:hanging="538"/>
      </w:pPr>
      <w:r>
        <w:rPr>
          <w:rFonts w:cs="標楷體"/>
          <w:szCs w:val="28"/>
        </w:rPr>
        <w:t>三、本校志工之照顧、關懷、管理、督導，</w:t>
      </w:r>
      <w:proofErr w:type="gramStart"/>
      <w:r>
        <w:rPr>
          <w:rFonts w:cs="標楷體"/>
          <w:szCs w:val="28"/>
        </w:rPr>
        <w:t>由學總處</w:t>
      </w:r>
      <w:proofErr w:type="gramEnd"/>
      <w:r>
        <w:rPr>
          <w:rFonts w:cs="標楷體"/>
          <w:szCs w:val="28"/>
        </w:rPr>
        <w:t>總務組為權責單位。凡申請或運用志工服務之各單位應設專人負責關懷與督導。</w:t>
      </w:r>
    </w:p>
    <w:p w:rsidR="00373657" w:rsidRDefault="009170A6">
      <w:pPr>
        <w:ind w:left="538" w:hanging="538"/>
      </w:pPr>
      <w:r>
        <w:rPr>
          <w:rFonts w:cs="標楷體"/>
          <w:szCs w:val="28"/>
        </w:rPr>
        <w:t>四、成為志工方式：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（一）</w:t>
      </w:r>
      <w:proofErr w:type="gramStart"/>
      <w:r>
        <w:rPr>
          <w:rFonts w:cs="標楷體"/>
          <w:szCs w:val="28"/>
        </w:rPr>
        <w:t>志工經報名</w:t>
      </w:r>
      <w:proofErr w:type="gramEnd"/>
      <w:r>
        <w:rPr>
          <w:rFonts w:cs="標楷體"/>
          <w:szCs w:val="28"/>
        </w:rPr>
        <w:t>(</w:t>
      </w:r>
      <w:r>
        <w:rPr>
          <w:rFonts w:cs="標楷體"/>
          <w:szCs w:val="28"/>
        </w:rPr>
        <w:t>附件一</w:t>
      </w:r>
      <w:r>
        <w:rPr>
          <w:rFonts w:cs="標楷體"/>
          <w:szCs w:val="28"/>
        </w:rPr>
        <w:t>)</w:t>
      </w:r>
      <w:r>
        <w:rPr>
          <w:rFonts w:cs="標楷體"/>
          <w:szCs w:val="28"/>
        </w:rPr>
        <w:t>、面談通過後填寫志工資料表（附件二），開始實習；通過實習服務</w:t>
      </w:r>
      <w:r>
        <w:rPr>
          <w:rFonts w:cs="標楷體"/>
          <w:szCs w:val="28"/>
        </w:rPr>
        <w:t>96</w:t>
      </w:r>
      <w:r>
        <w:rPr>
          <w:rFonts w:cs="標楷體"/>
          <w:szCs w:val="28"/>
        </w:rPr>
        <w:t>小時或每週服務</w:t>
      </w:r>
      <w:r>
        <w:rPr>
          <w:rFonts w:cs="標楷體"/>
          <w:szCs w:val="28"/>
        </w:rPr>
        <w:t>1</w:t>
      </w:r>
      <w:r>
        <w:rPr>
          <w:rFonts w:cs="標楷體"/>
          <w:szCs w:val="28"/>
        </w:rPr>
        <w:t>次持續</w:t>
      </w:r>
      <w:r>
        <w:rPr>
          <w:rFonts w:cs="標楷體"/>
          <w:szCs w:val="28"/>
        </w:rPr>
        <w:t>3</w:t>
      </w:r>
      <w:r>
        <w:rPr>
          <w:rFonts w:cs="標楷體"/>
          <w:szCs w:val="28"/>
        </w:rPr>
        <w:t>個月以上、並完成參加志工培訓課程</w:t>
      </w:r>
      <w:r>
        <w:rPr>
          <w:rFonts w:cs="標楷體"/>
          <w:szCs w:val="28"/>
        </w:rPr>
        <w:t>7</w:t>
      </w:r>
      <w:r>
        <w:rPr>
          <w:rFonts w:cs="標楷體"/>
          <w:szCs w:val="28"/>
        </w:rPr>
        <w:t>小時以上，得發給〔志工證〕成為正式志工。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（二）實習期間如出勤時數未達預定時間</w:t>
      </w:r>
      <w:r>
        <w:rPr>
          <w:rFonts w:cs="標楷體"/>
          <w:szCs w:val="28"/>
        </w:rPr>
        <w:t>2/3</w:t>
      </w:r>
      <w:r>
        <w:rPr>
          <w:rFonts w:cs="標楷體"/>
          <w:szCs w:val="28"/>
        </w:rPr>
        <w:t>，則以</w:t>
      </w:r>
      <w:r>
        <w:rPr>
          <w:rFonts w:cs="標楷體"/>
          <w:sz w:val="26"/>
          <w:szCs w:val="28"/>
        </w:rPr>
        <w:t>〔未通</w:t>
      </w:r>
      <w:r>
        <w:rPr>
          <w:rFonts w:cs="標楷體"/>
          <w:szCs w:val="28"/>
        </w:rPr>
        <w:t>過實習〕計。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五、志工服務時間：</w:t>
      </w:r>
    </w:p>
    <w:p w:rsidR="00373657" w:rsidRDefault="009170A6">
      <w:pPr>
        <w:ind w:left="538" w:hanging="538"/>
      </w:pPr>
      <w:r>
        <w:rPr>
          <w:rFonts w:cs="標楷體"/>
          <w:szCs w:val="28"/>
        </w:rPr>
        <w:t>（一）志工應於約定時間出勤服務。</w:t>
      </w:r>
    </w:p>
    <w:p w:rsidR="00373657" w:rsidRDefault="009170A6">
      <w:pPr>
        <w:ind w:left="538" w:hanging="538"/>
      </w:pPr>
      <w:r>
        <w:rPr>
          <w:rFonts w:cs="標楷體"/>
          <w:szCs w:val="28"/>
        </w:rPr>
        <w:t>（二）若需於約定時間內請假，應於三日前提出請假單</w:t>
      </w:r>
      <w:r>
        <w:rPr>
          <w:rFonts w:cs="標楷體"/>
          <w:szCs w:val="28"/>
        </w:rPr>
        <w:t>(</w:t>
      </w:r>
      <w:r>
        <w:rPr>
          <w:rFonts w:cs="標楷體"/>
          <w:szCs w:val="28"/>
        </w:rPr>
        <w:t>附件三</w:t>
      </w:r>
      <w:r>
        <w:rPr>
          <w:rFonts w:cs="標楷體"/>
          <w:szCs w:val="28"/>
        </w:rPr>
        <w:t>)</w:t>
      </w:r>
      <w:r>
        <w:rPr>
          <w:rFonts w:cs="標楷體"/>
          <w:szCs w:val="28"/>
        </w:rPr>
        <w:t>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（三）志工須於服務</w:t>
      </w:r>
      <w:proofErr w:type="gramStart"/>
      <w:r>
        <w:rPr>
          <w:rFonts w:cs="標楷體"/>
          <w:szCs w:val="28"/>
        </w:rPr>
        <w:t>起迄</w:t>
      </w:r>
      <w:proofErr w:type="gramEnd"/>
      <w:r>
        <w:rPr>
          <w:rFonts w:cs="標楷體"/>
          <w:szCs w:val="28"/>
        </w:rPr>
        <w:t>時間刷卡</w:t>
      </w:r>
      <w:r>
        <w:rPr>
          <w:rFonts w:cs="標楷體"/>
          <w:szCs w:val="28"/>
        </w:rPr>
        <w:t>(</w:t>
      </w:r>
      <w:r>
        <w:rPr>
          <w:rFonts w:cs="標楷體"/>
          <w:szCs w:val="28"/>
        </w:rPr>
        <w:t>或簽到</w:t>
      </w:r>
      <w:r>
        <w:rPr>
          <w:rFonts w:cs="標楷體"/>
          <w:szCs w:val="28"/>
        </w:rPr>
        <w:t>)</w:t>
      </w:r>
      <w:r>
        <w:rPr>
          <w:rFonts w:cs="標楷體"/>
          <w:szCs w:val="28"/>
        </w:rPr>
        <w:t>，以便記錄服務時間。</w:t>
      </w:r>
    </w:p>
    <w:p w:rsidR="00373657" w:rsidRDefault="009170A6">
      <w:pPr>
        <w:ind w:left="538" w:hanging="538"/>
      </w:pPr>
      <w:r>
        <w:rPr>
          <w:rFonts w:cs="標楷體"/>
          <w:szCs w:val="28"/>
        </w:rPr>
        <w:t>五、志工服務項目：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（一）協助各單位處理庶務、網頁編輯或電話接聽等。</w:t>
      </w:r>
    </w:p>
    <w:p w:rsidR="00373657" w:rsidRDefault="009170A6">
      <w:pPr>
        <w:tabs>
          <w:tab w:val="left" w:pos="4080"/>
        </w:tabs>
        <w:ind w:left="538" w:right="246" w:hanging="538"/>
        <w:jc w:val="both"/>
        <w:rPr>
          <w:rFonts w:cs="標楷體"/>
          <w:szCs w:val="28"/>
        </w:rPr>
      </w:pPr>
      <w:r>
        <w:rPr>
          <w:rFonts w:cs="標楷體"/>
          <w:szCs w:val="28"/>
        </w:rPr>
        <w:t>（二）協助校園環境維護。</w:t>
      </w:r>
    </w:p>
    <w:p w:rsidR="00373657" w:rsidRDefault="009170A6">
      <w:pPr>
        <w:tabs>
          <w:tab w:val="left" w:pos="4080"/>
        </w:tabs>
        <w:ind w:left="538" w:right="246" w:hanging="538"/>
        <w:jc w:val="both"/>
        <w:rPr>
          <w:rFonts w:cs="標楷體"/>
          <w:szCs w:val="28"/>
        </w:rPr>
      </w:pPr>
      <w:r>
        <w:rPr>
          <w:rFonts w:cs="標楷體"/>
          <w:szCs w:val="28"/>
        </w:rPr>
        <w:t>（三）協助各單位推動相關業務或活動。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（四）其他支援事項。</w:t>
      </w:r>
    </w:p>
    <w:p w:rsidR="00373657" w:rsidRDefault="009170A6">
      <w:pPr>
        <w:ind w:left="538" w:hanging="538"/>
      </w:pPr>
      <w:r>
        <w:rPr>
          <w:rFonts w:cs="標楷體"/>
          <w:szCs w:val="28"/>
        </w:rPr>
        <w:t>六、凡申請擔任志工者，應符合下列條件：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（一）年滿十八歲，</w:t>
      </w:r>
      <w:r>
        <w:rPr>
          <w:rStyle w:val="aa"/>
          <w:rFonts w:ascii="Arial" w:hAnsi="Arial" w:cs="Arial"/>
          <w:i w:val="0"/>
          <w:iCs w:val="0"/>
          <w:shd w:val="clear" w:color="auto" w:fill="FFFFFF"/>
        </w:rPr>
        <w:t>18</w:t>
      </w:r>
      <w:r>
        <w:rPr>
          <w:rStyle w:val="aa"/>
          <w:rFonts w:ascii="Arial" w:hAnsi="Arial" w:cs="Arial"/>
          <w:i w:val="0"/>
          <w:iCs w:val="0"/>
          <w:shd w:val="clear" w:color="auto" w:fill="FFFFFF"/>
        </w:rPr>
        <w:t>歲</w:t>
      </w:r>
      <w:r>
        <w:rPr>
          <w:rFonts w:ascii="Arial" w:hAnsi="Arial" w:cs="Arial"/>
          <w:shd w:val="clear" w:color="auto" w:fill="FFFFFF"/>
        </w:rPr>
        <w:t>以下的申請</w:t>
      </w:r>
      <w:r>
        <w:rPr>
          <w:rStyle w:val="aa"/>
          <w:rFonts w:ascii="Arial" w:hAnsi="Arial" w:cs="Arial"/>
          <w:i w:val="0"/>
          <w:iCs w:val="0"/>
          <w:shd w:val="clear" w:color="auto" w:fill="FFFFFF"/>
        </w:rPr>
        <w:t>者需</w:t>
      </w:r>
      <w:r>
        <w:rPr>
          <w:rFonts w:ascii="Arial" w:hAnsi="Arial" w:cs="Arial"/>
          <w:shd w:val="clear" w:color="auto" w:fill="FFFFFF"/>
        </w:rPr>
        <w:t>由法定</w:t>
      </w:r>
      <w:r>
        <w:rPr>
          <w:rStyle w:val="aa"/>
          <w:rFonts w:ascii="Arial" w:hAnsi="Arial" w:cs="Arial"/>
          <w:i w:val="0"/>
          <w:iCs w:val="0"/>
          <w:shd w:val="clear" w:color="auto" w:fill="FFFFFF"/>
        </w:rPr>
        <w:t>監護人同意。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（二）品行端正具有奉獻服務之精神及熱忱者，並認同法鼓山理念。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（三）參與本校規劃之教育訓練達規定時數。</w:t>
      </w:r>
    </w:p>
    <w:p w:rsidR="00373657" w:rsidRDefault="009170A6">
      <w:pPr>
        <w:ind w:left="538" w:hanging="538"/>
      </w:pPr>
      <w:r>
        <w:rPr>
          <w:rFonts w:cs="標楷體"/>
          <w:szCs w:val="28"/>
        </w:rPr>
        <w:t>七、擔任志工應遵守下列之規定：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（一）遵守本校各項相關法令規章。</w:t>
      </w:r>
    </w:p>
    <w:p w:rsidR="00373657" w:rsidRDefault="009170A6">
      <w:pPr>
        <w:ind w:left="538" w:hanging="538"/>
      </w:pPr>
      <w:r>
        <w:rPr>
          <w:rFonts w:cs="標楷體"/>
          <w:szCs w:val="28"/>
        </w:rPr>
        <w:t>（二）服從本校志工督導人員指導。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（三）行為不得違反本校校譽。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（四）不得進行推銷或販賣產品、保險業務等。</w:t>
      </w:r>
    </w:p>
    <w:p w:rsidR="00373657" w:rsidRDefault="009170A6">
      <w:pPr>
        <w:tabs>
          <w:tab w:val="left" w:pos="896"/>
        </w:tabs>
        <w:ind w:left="868" w:hanging="868"/>
      </w:pPr>
      <w:r>
        <w:rPr>
          <w:rFonts w:cs="標楷體"/>
          <w:szCs w:val="28"/>
        </w:rPr>
        <w:t>（五）</w:t>
      </w:r>
      <w:r>
        <w:rPr>
          <w:rFonts w:cs="Arial"/>
          <w:szCs w:val="28"/>
        </w:rPr>
        <w:t>不得利用法鼓山組織的管道，致力於商業經營、政治訴求、金錢借貸、男女苟且等事。</w:t>
      </w:r>
    </w:p>
    <w:p w:rsidR="00373657" w:rsidRDefault="009170A6">
      <w:pPr>
        <w:tabs>
          <w:tab w:val="left" w:pos="896"/>
        </w:tabs>
        <w:ind w:left="868" w:hanging="868"/>
        <w:rPr>
          <w:rFonts w:cs="標楷體"/>
          <w:szCs w:val="28"/>
        </w:rPr>
      </w:pPr>
      <w:r>
        <w:rPr>
          <w:rFonts w:cs="標楷體"/>
          <w:szCs w:val="28"/>
        </w:rPr>
        <w:t>（七）個人資</w:t>
      </w:r>
      <w:r>
        <w:rPr>
          <w:rFonts w:cs="新細明體;PMingLiU"/>
          <w:szCs w:val="28"/>
        </w:rPr>
        <w:t>料</w:t>
      </w:r>
      <w:r>
        <w:rPr>
          <w:rFonts w:cs="華康仿宋體W6(P);Arial Unicode MS"/>
          <w:szCs w:val="28"/>
        </w:rPr>
        <w:t>如有</w:t>
      </w:r>
      <w:r>
        <w:rPr>
          <w:rFonts w:cs="新細明體;PMingLiU"/>
          <w:szCs w:val="28"/>
        </w:rPr>
        <w:t>異</w:t>
      </w:r>
      <w:r>
        <w:rPr>
          <w:rFonts w:cs="華康仿宋體W6(P);Arial Unicode MS"/>
          <w:szCs w:val="28"/>
        </w:rPr>
        <w:t>動時，應主動</w:t>
      </w:r>
      <w:proofErr w:type="gramStart"/>
      <w:r>
        <w:rPr>
          <w:rFonts w:cs="華康仿宋體W6(P);Arial Unicode MS"/>
          <w:szCs w:val="28"/>
        </w:rPr>
        <w:t>通知</w:t>
      </w:r>
      <w:r>
        <w:rPr>
          <w:rFonts w:cs="標楷體"/>
          <w:szCs w:val="28"/>
        </w:rPr>
        <w:t>學總處</w:t>
      </w:r>
      <w:proofErr w:type="gramEnd"/>
      <w:r>
        <w:rPr>
          <w:rFonts w:cs="標楷體"/>
          <w:szCs w:val="28"/>
        </w:rPr>
        <w:t>總務組；未主動通知而致個人權</w:t>
      </w:r>
      <w:r>
        <w:rPr>
          <w:rFonts w:cs="新細明體;PMingLiU"/>
          <w:szCs w:val="28"/>
        </w:rPr>
        <w:t>益</w:t>
      </w:r>
      <w:r>
        <w:rPr>
          <w:rFonts w:cs="華康仿宋體W6(P);Arial Unicode MS"/>
          <w:szCs w:val="28"/>
        </w:rPr>
        <w:t>受損，應自</w:t>
      </w:r>
      <w:r>
        <w:rPr>
          <w:rFonts w:cs="新細明體;PMingLiU"/>
          <w:szCs w:val="28"/>
        </w:rPr>
        <w:t>行</w:t>
      </w:r>
      <w:r>
        <w:rPr>
          <w:rFonts w:cs="華康仿宋體W6(P);Arial Unicode MS"/>
          <w:szCs w:val="28"/>
        </w:rPr>
        <w:t>負責。</w:t>
      </w:r>
    </w:p>
    <w:p w:rsidR="00373657" w:rsidRDefault="009170A6">
      <w:pPr>
        <w:ind w:left="538" w:hanging="538"/>
      </w:pPr>
      <w:r>
        <w:rPr>
          <w:rFonts w:cs="標楷體"/>
          <w:szCs w:val="28"/>
        </w:rPr>
        <w:lastRenderedPageBreak/>
        <w:t>八、擔任志</w:t>
      </w:r>
      <w:proofErr w:type="gramStart"/>
      <w:r>
        <w:rPr>
          <w:rFonts w:cs="標楷體"/>
          <w:szCs w:val="28"/>
        </w:rPr>
        <w:t>工期間得享有</w:t>
      </w:r>
      <w:proofErr w:type="gramEnd"/>
      <w:r>
        <w:rPr>
          <w:rFonts w:cs="標楷體"/>
          <w:szCs w:val="28"/>
        </w:rPr>
        <w:t>下列福利：</w:t>
      </w:r>
    </w:p>
    <w:p w:rsidR="00373657" w:rsidRDefault="009170A6">
      <w:pPr>
        <w:ind w:left="848" w:hanging="848"/>
        <w:rPr>
          <w:rFonts w:cs="標楷體"/>
          <w:szCs w:val="28"/>
        </w:rPr>
      </w:pPr>
      <w:r>
        <w:rPr>
          <w:rFonts w:cs="標楷體"/>
          <w:szCs w:val="28"/>
        </w:rPr>
        <w:t>（一）依本校相關經費編列標準，投保意外事故險。</w:t>
      </w:r>
    </w:p>
    <w:p w:rsidR="00373657" w:rsidRDefault="009170A6">
      <w:pPr>
        <w:pStyle w:val="Web"/>
        <w:spacing w:before="0" w:after="0"/>
        <w:ind w:left="818" w:hanging="818"/>
        <w:rPr>
          <w:rFonts w:ascii="標楷體" w:eastAsia="標楷體" w:hAnsi="標楷體" w:cs="標楷體"/>
          <w:kern w:val="2"/>
          <w:sz w:val="28"/>
          <w:szCs w:val="28"/>
        </w:rPr>
      </w:pPr>
      <w:r>
        <w:rPr>
          <w:rFonts w:ascii="標楷體" w:eastAsia="標楷體" w:hAnsi="標楷體" w:cs="標楷體"/>
          <w:kern w:val="2"/>
          <w:sz w:val="28"/>
          <w:szCs w:val="28"/>
        </w:rPr>
        <w:t>（二）比照本校校友身分，依本校相關場館使用規定，得申請圖書閱覽、借書及使用各項設施。</w:t>
      </w:r>
    </w:p>
    <w:p w:rsidR="00373657" w:rsidRDefault="009170A6">
      <w:pPr>
        <w:ind w:left="848" w:hanging="848"/>
        <w:rPr>
          <w:rFonts w:cs="標楷體"/>
          <w:szCs w:val="28"/>
        </w:rPr>
      </w:pPr>
      <w:r>
        <w:rPr>
          <w:rFonts w:cs="標楷體"/>
          <w:szCs w:val="28"/>
        </w:rPr>
        <w:t>（三）得受邀參加本校各單位辦理之教育訓練、相關活動或課程。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（四）視業務需要製發識別證、工作背心。</w:t>
      </w:r>
    </w:p>
    <w:p w:rsidR="00373657" w:rsidRDefault="009170A6">
      <w:pPr>
        <w:ind w:left="538" w:hanging="538"/>
      </w:pPr>
      <w:r>
        <w:rPr>
          <w:rFonts w:cs="標楷體"/>
          <w:szCs w:val="28"/>
        </w:rPr>
        <w:t>（五）停車規定比照教職員工辦理，得申請停車證，惟不得轉讓他人使用。</w:t>
      </w:r>
    </w:p>
    <w:p w:rsidR="00373657" w:rsidRDefault="009170A6">
      <w:pPr>
        <w:pStyle w:val="Web"/>
        <w:spacing w:before="0" w:after="0"/>
        <w:ind w:left="818" w:hanging="818"/>
      </w:pPr>
      <w:r>
        <w:rPr>
          <w:rFonts w:ascii="標楷體" w:eastAsia="標楷體" w:hAnsi="標楷體" w:cs="標楷體"/>
          <w:color w:val="000099"/>
          <w:kern w:val="2"/>
          <w:sz w:val="28"/>
          <w:szCs w:val="28"/>
        </w:rPr>
        <w:t>（六）服務期間得依本校「交通車登記管理要點」登記交通車位，惟不得轉讓他人使用。</w:t>
      </w:r>
    </w:p>
    <w:p w:rsidR="00373657" w:rsidRDefault="009170A6">
      <w:pPr>
        <w:pStyle w:val="Web"/>
        <w:spacing w:before="0" w:after="0"/>
        <w:ind w:left="818" w:hanging="818"/>
      </w:pPr>
      <w:r>
        <w:rPr>
          <w:rFonts w:ascii="標楷體" w:eastAsia="標楷體" w:hAnsi="標楷體" w:cs="標楷體"/>
          <w:color w:val="000099"/>
          <w:kern w:val="2"/>
          <w:sz w:val="28"/>
          <w:szCs w:val="28"/>
        </w:rPr>
        <w:t>（七）配合服務作業需要，得依本校「教職員住宿申請及管理要點」，由服務單位提出申請</w:t>
      </w:r>
      <w:proofErr w:type="gramStart"/>
      <w:r>
        <w:rPr>
          <w:rFonts w:ascii="標楷體" w:eastAsia="標楷體" w:hAnsi="標楷體" w:cs="標楷體"/>
          <w:color w:val="000099"/>
          <w:kern w:val="2"/>
          <w:sz w:val="28"/>
          <w:szCs w:val="28"/>
        </w:rPr>
        <w:t>並經志工</w:t>
      </w:r>
      <w:proofErr w:type="gramEnd"/>
      <w:r>
        <w:rPr>
          <w:rFonts w:ascii="標楷體" w:eastAsia="標楷體" w:hAnsi="標楷體" w:cs="標楷體"/>
          <w:color w:val="000099"/>
          <w:kern w:val="2"/>
          <w:sz w:val="28"/>
          <w:szCs w:val="28"/>
        </w:rPr>
        <w:t>督導單位會簽，使用校本部免費住宿，惟不得轉讓他人使用。</w:t>
      </w:r>
    </w:p>
    <w:p w:rsidR="00373657" w:rsidRDefault="009170A6">
      <w:pPr>
        <w:pStyle w:val="Web"/>
        <w:spacing w:before="0" w:after="0"/>
        <w:ind w:left="818" w:hanging="818"/>
        <w:rPr>
          <w:rFonts w:ascii="標楷體" w:eastAsia="標楷體" w:hAnsi="標楷體" w:cs="標楷體"/>
          <w:color w:val="000099"/>
          <w:kern w:val="2"/>
          <w:sz w:val="28"/>
          <w:szCs w:val="28"/>
        </w:rPr>
      </w:pPr>
      <w:r>
        <w:rPr>
          <w:rFonts w:ascii="標楷體" w:eastAsia="標楷體" w:hAnsi="標楷體" w:cs="標楷體"/>
          <w:color w:val="000099"/>
          <w:kern w:val="2"/>
          <w:sz w:val="28"/>
          <w:szCs w:val="28"/>
        </w:rPr>
        <w:t>（八）依本校人事規定，專任</w:t>
      </w:r>
      <w:proofErr w:type="gramStart"/>
      <w:r>
        <w:rPr>
          <w:rFonts w:ascii="標楷體" w:eastAsia="標楷體" w:hAnsi="標楷體" w:cs="標楷體"/>
          <w:color w:val="000099"/>
          <w:kern w:val="2"/>
          <w:sz w:val="28"/>
          <w:szCs w:val="28"/>
        </w:rPr>
        <w:t>志工得申請</w:t>
      </w:r>
      <w:proofErr w:type="gramEnd"/>
      <w:r>
        <w:rPr>
          <w:rFonts w:ascii="標楷體" w:eastAsia="標楷體" w:hAnsi="標楷體" w:cs="標楷體"/>
          <w:color w:val="000099"/>
          <w:kern w:val="2"/>
          <w:sz w:val="28"/>
          <w:szCs w:val="28"/>
        </w:rPr>
        <w:t>交通或伙食津貼。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八、</w:t>
      </w:r>
      <w:r>
        <w:rPr>
          <w:rFonts w:cs="標楷體"/>
          <w:szCs w:val="28"/>
        </w:rPr>
        <w:t xml:space="preserve"> </w:t>
      </w:r>
      <w:r>
        <w:rPr>
          <w:rFonts w:cs="標楷體"/>
          <w:szCs w:val="28"/>
        </w:rPr>
        <w:t>如有下</w:t>
      </w:r>
      <w:r>
        <w:rPr>
          <w:rFonts w:cs="新細明體;PMingLiU"/>
          <w:szCs w:val="28"/>
        </w:rPr>
        <w:t>列</w:t>
      </w:r>
      <w:r>
        <w:rPr>
          <w:rFonts w:cs="華康仿宋體W6(P);Arial Unicode MS"/>
          <w:szCs w:val="28"/>
        </w:rPr>
        <w:t>情況之</w:t>
      </w:r>
      <w:proofErr w:type="gramStart"/>
      <w:r>
        <w:rPr>
          <w:rFonts w:cs="華康仿宋體W6(P);Arial Unicode MS"/>
          <w:szCs w:val="28"/>
        </w:rPr>
        <w:t>一</w:t>
      </w:r>
      <w:proofErr w:type="gramEnd"/>
      <w:r>
        <w:rPr>
          <w:rFonts w:cs="華康仿宋體W6(P);Arial Unicode MS"/>
          <w:szCs w:val="28"/>
        </w:rPr>
        <w:t>者，</w:t>
      </w:r>
      <w:r>
        <w:rPr>
          <w:rFonts w:cs="標楷體"/>
          <w:szCs w:val="28"/>
        </w:rPr>
        <w:t>暫停其志工之所有權</w:t>
      </w:r>
      <w:r>
        <w:rPr>
          <w:rFonts w:cs="新細明體;PMingLiU"/>
          <w:szCs w:val="28"/>
        </w:rPr>
        <w:t>利</w:t>
      </w:r>
      <w:r>
        <w:rPr>
          <w:rFonts w:cs="華康仿宋體W6(P);Arial Unicode MS"/>
          <w:szCs w:val="28"/>
        </w:rPr>
        <w:t>：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（一）經排定勤務無故缺勤，依各服務單位認定情節輕微者。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（二）申請保</w:t>
      </w:r>
      <w:r>
        <w:rPr>
          <w:rFonts w:cs="新細明體;PMingLiU"/>
          <w:szCs w:val="28"/>
        </w:rPr>
        <w:t>留</w:t>
      </w:r>
      <w:r>
        <w:rPr>
          <w:rFonts w:cs="華康仿宋體W6(P);Arial Unicode MS"/>
          <w:szCs w:val="28"/>
        </w:rPr>
        <w:t>資格者</w:t>
      </w:r>
      <w:r>
        <w:rPr>
          <w:rFonts w:cs="華康仿宋體W6(P);Arial Unicode MS"/>
          <w:szCs w:val="28"/>
        </w:rPr>
        <w:t>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（三）因故須</w:t>
      </w:r>
      <w:r>
        <w:rPr>
          <w:rFonts w:cs="新細明體;PMingLiU"/>
          <w:szCs w:val="28"/>
        </w:rPr>
        <w:t>連</w:t>
      </w:r>
      <w:r>
        <w:rPr>
          <w:rFonts w:cs="華康仿宋體W6(P);Arial Unicode MS"/>
          <w:szCs w:val="28"/>
        </w:rPr>
        <w:t>續請假</w:t>
      </w:r>
      <w:proofErr w:type="gramStart"/>
      <w:r>
        <w:rPr>
          <w:rFonts w:cs="華康仿宋體W6(P);Arial Unicode MS"/>
          <w:szCs w:val="28"/>
        </w:rPr>
        <w:t>超過</w:t>
      </w:r>
      <w:r>
        <w:rPr>
          <w:rFonts w:cs="標楷體"/>
          <w:szCs w:val="28"/>
        </w:rPr>
        <w:t>學總處</w:t>
      </w:r>
      <w:proofErr w:type="gramEnd"/>
      <w:r>
        <w:rPr>
          <w:rFonts w:cs="標楷體"/>
          <w:szCs w:val="28"/>
        </w:rPr>
        <w:t>總務組規定時間者。</w:t>
      </w:r>
    </w:p>
    <w:p w:rsidR="00373657" w:rsidRDefault="009170A6">
      <w:pPr>
        <w:ind w:left="538" w:hanging="538"/>
      </w:pPr>
      <w:r>
        <w:rPr>
          <w:rFonts w:cs="標楷體"/>
          <w:szCs w:val="28"/>
        </w:rPr>
        <w:t>九、如有下</w:t>
      </w:r>
      <w:r>
        <w:rPr>
          <w:rFonts w:cs="新細明體;PMingLiU"/>
          <w:szCs w:val="28"/>
        </w:rPr>
        <w:t>列</w:t>
      </w:r>
      <w:r>
        <w:rPr>
          <w:rFonts w:cs="華康仿宋體W6(P);Arial Unicode MS"/>
          <w:szCs w:val="28"/>
        </w:rPr>
        <w:t>情況之</w:t>
      </w:r>
      <w:proofErr w:type="gramStart"/>
      <w:r>
        <w:rPr>
          <w:rFonts w:cs="華康仿宋體W6(P);Arial Unicode MS"/>
          <w:szCs w:val="28"/>
        </w:rPr>
        <w:t>一</w:t>
      </w:r>
      <w:proofErr w:type="gramEnd"/>
      <w:r>
        <w:rPr>
          <w:rFonts w:cs="華康仿宋體W6(P);Arial Unicode MS"/>
          <w:szCs w:val="28"/>
        </w:rPr>
        <w:t>者，撤銷其志工之所有權</w:t>
      </w:r>
      <w:r>
        <w:rPr>
          <w:rFonts w:cs="新細明體;PMingLiU"/>
          <w:szCs w:val="28"/>
        </w:rPr>
        <w:t>利</w:t>
      </w:r>
      <w:r>
        <w:rPr>
          <w:rFonts w:cs="華康仿宋體W6(P);Arial Unicode MS"/>
          <w:szCs w:val="28"/>
        </w:rPr>
        <w:t>：</w:t>
      </w:r>
      <w:r>
        <w:rPr>
          <w:rFonts w:cs="標楷體"/>
          <w:szCs w:val="28"/>
        </w:rPr>
        <w:t xml:space="preserve"> 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（一）經排定勤務無故缺勤，依各服務單位認定情節重大者。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（二）假借本校名義私自在外活動，或進</w:t>
      </w:r>
      <w:r>
        <w:rPr>
          <w:rFonts w:cs="新細明體;PMingLiU"/>
          <w:szCs w:val="28"/>
        </w:rPr>
        <w:t>行</w:t>
      </w:r>
      <w:r>
        <w:rPr>
          <w:rFonts w:cs="華康仿宋體W6(P);Arial Unicode MS"/>
          <w:szCs w:val="28"/>
        </w:rPr>
        <w:t>商業</w:t>
      </w:r>
      <w:r>
        <w:rPr>
          <w:rFonts w:cs="新細明體;PMingLiU"/>
          <w:szCs w:val="28"/>
        </w:rPr>
        <w:t>行</w:t>
      </w:r>
      <w:r>
        <w:rPr>
          <w:rFonts w:cs="華康仿宋體W6(P);Arial Unicode MS"/>
          <w:szCs w:val="28"/>
        </w:rPr>
        <w:t>為圖</w:t>
      </w:r>
      <w:r>
        <w:rPr>
          <w:rFonts w:cs="新細明體;PMingLiU"/>
          <w:szCs w:val="28"/>
        </w:rPr>
        <w:t>利</w:t>
      </w:r>
      <w:r>
        <w:rPr>
          <w:rFonts w:cs="華康仿宋體W6(P);Arial Unicode MS"/>
          <w:szCs w:val="28"/>
        </w:rPr>
        <w:t>者。</w:t>
      </w:r>
    </w:p>
    <w:p w:rsidR="00373657" w:rsidRDefault="009170A6">
      <w:pPr>
        <w:ind w:left="538" w:hanging="538"/>
      </w:pPr>
      <w:r>
        <w:rPr>
          <w:rFonts w:cs="標楷體"/>
          <w:szCs w:val="28"/>
        </w:rPr>
        <w:t>（三）違反本校公告禁止事項或服務單位相關規定者。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（四）對外發表</w:t>
      </w:r>
      <w:r>
        <w:rPr>
          <w:rFonts w:cs="新細明體;PMingLiU"/>
          <w:szCs w:val="28"/>
        </w:rPr>
        <w:t>不</w:t>
      </w:r>
      <w:r>
        <w:rPr>
          <w:rFonts w:cs="華康仿宋體W6(P);Arial Unicode MS"/>
          <w:szCs w:val="28"/>
        </w:rPr>
        <w:t>當言</w:t>
      </w:r>
      <w:r>
        <w:rPr>
          <w:rFonts w:cs="新細明體;PMingLiU"/>
          <w:szCs w:val="28"/>
        </w:rPr>
        <w:t>論</w:t>
      </w:r>
      <w:r>
        <w:rPr>
          <w:rFonts w:cs="華康仿宋體W6(P);Arial Unicode MS"/>
          <w:szCs w:val="28"/>
        </w:rPr>
        <w:t>有損本校形象者。</w:t>
      </w:r>
    </w:p>
    <w:p w:rsidR="00373657" w:rsidRDefault="009170A6">
      <w:pPr>
        <w:ind w:left="538" w:hanging="538"/>
      </w:pPr>
      <w:r>
        <w:rPr>
          <w:rFonts w:cs="標楷體"/>
          <w:szCs w:val="28"/>
        </w:rPr>
        <w:t>（五）其他重大</w:t>
      </w:r>
      <w:proofErr w:type="gramStart"/>
      <w:r>
        <w:rPr>
          <w:rFonts w:cs="標楷體"/>
          <w:szCs w:val="28"/>
        </w:rPr>
        <w:t>違失經專案</w:t>
      </w:r>
      <w:proofErr w:type="gramEnd"/>
      <w:r>
        <w:rPr>
          <w:rFonts w:cs="標楷體"/>
          <w:szCs w:val="28"/>
        </w:rPr>
        <w:t>終止校園志工資格者。</w:t>
      </w:r>
    </w:p>
    <w:p w:rsidR="00373657" w:rsidRDefault="009170A6">
      <w:pPr>
        <w:ind w:left="538" w:hanging="538"/>
      </w:pPr>
      <w:r>
        <w:rPr>
          <w:rFonts w:cs="標楷體"/>
          <w:szCs w:val="28"/>
        </w:rPr>
        <w:t>十、本校志工服務細則另訂之。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十一、本要點如有未盡事宜，依志願服務及相關法規辦理。</w:t>
      </w:r>
    </w:p>
    <w:p w:rsidR="00373657" w:rsidRDefault="009170A6">
      <w:pPr>
        <w:ind w:left="538" w:hanging="538"/>
        <w:rPr>
          <w:rFonts w:cs="標楷體"/>
          <w:szCs w:val="28"/>
        </w:rPr>
      </w:pPr>
      <w:r>
        <w:rPr>
          <w:rFonts w:cs="標楷體"/>
          <w:szCs w:val="28"/>
        </w:rPr>
        <w:t>十二、本要點經行政會議通過，陳請校長核定後公布實施，修正時亦同。</w:t>
      </w:r>
    </w:p>
    <w:p w:rsidR="00373657" w:rsidRDefault="00373657">
      <w:pPr>
        <w:spacing w:line="380" w:lineRule="exact"/>
        <w:rPr>
          <w:rFonts w:cs="標楷體"/>
          <w:szCs w:val="28"/>
        </w:rPr>
      </w:pPr>
    </w:p>
    <w:sectPr w:rsidR="00373657">
      <w:pgSz w:w="11906" w:h="16838"/>
      <w:pgMar w:top="1259" w:right="1134" w:bottom="1135" w:left="1134" w:header="0" w:footer="0" w:gutter="0"/>
      <w:pgNumType w:start="15"/>
      <w:cols w:space="720"/>
      <w:formProt w:val="0"/>
      <w:docGrid w:linePitch="360" w:charSpace="42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8"/>
    <w:family w:val="swiss"/>
    <w:pitch w:val="variable"/>
  </w:font>
  <w:font w:name="細明體;MingLiU"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仿宋體W4(P)">
    <w:charset w:val="88"/>
    <w:family w:val="roman"/>
    <w:pitch w:val="variable"/>
    <w:sig w:usb0="80000001" w:usb1="28091800" w:usb2="00000016" w:usb3="00000000" w:csb0="00100000" w:csb1="00000000"/>
  </w:font>
  <w:font w:name="細明體N....;細明體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6(P);Arial Unicode MS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2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57"/>
    <w:rsid w:val="00373657"/>
    <w:rsid w:val="0091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C114C0-A365-4DA3-8C44-936E2A30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 w:hAnsi="標楷體" w:cs="Times New Roman"/>
      <w:kern w:val="2"/>
      <w:sz w:val="28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新細明體;PMingLiU" w:eastAsia="新細明體;PMingLiU" w:hAnsi="新細明體;PMingLiU" w:cs="Times New Roman"/>
    </w:rPr>
  </w:style>
  <w:style w:type="character" w:customStyle="1" w:styleId="WW8Num8z1">
    <w:name w:val="WW8Num8z1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a3">
    <w:name w:val="頁尾 字元"/>
    <w:qFormat/>
    <w:rPr>
      <w:rFonts w:ascii="標楷體" w:eastAsia="標楷體" w:hAnsi="標楷體"/>
      <w:kern w:val="2"/>
    </w:rPr>
  </w:style>
  <w:style w:type="character" w:styleId="a4">
    <w:name w:val="page number"/>
    <w:basedOn w:val="a0"/>
  </w:style>
  <w:style w:type="character" w:customStyle="1" w:styleId="a5">
    <w:name w:val="頁首 字元"/>
    <w:qFormat/>
    <w:rPr>
      <w:rFonts w:ascii="標楷體" w:eastAsia="標楷體" w:hAnsi="標楷體"/>
      <w:kern w:val="2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6">
    <w:name w:val="annotation reference"/>
    <w:qFormat/>
    <w:rPr>
      <w:rFonts w:cs="Times New Roman"/>
      <w:sz w:val="18"/>
    </w:rPr>
  </w:style>
  <w:style w:type="character" w:customStyle="1" w:styleId="a7">
    <w:name w:val="註解文字 字元"/>
    <w:qFormat/>
    <w:rPr>
      <w:rFonts w:eastAsia="標楷體"/>
    </w:rPr>
  </w:style>
  <w:style w:type="character" w:customStyle="1" w:styleId="a8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customStyle="1" w:styleId="a9">
    <w:name w:val="註解主旨 字元"/>
    <w:qFormat/>
    <w:rPr>
      <w:rFonts w:ascii="Calibri" w:eastAsia="標楷體" w:hAnsi="Calibri" w:cs="Calibri"/>
      <w:b/>
      <w:bCs/>
      <w:kern w:val="2"/>
      <w:sz w:val="24"/>
      <w:szCs w:val="22"/>
    </w:rPr>
  </w:style>
  <w:style w:type="character" w:styleId="aa">
    <w:name w:val="Emphasis"/>
    <w:qFormat/>
    <w:rPr>
      <w:i/>
      <w:iCs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WenQuanYi Zen Hei" w:hAnsi="Liberation Sans" w:cs="DejaVu Sans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ejaVu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新細明體;PMingLiU" w:eastAsia="新細明體;PMingLiU" w:hAnsi="新細明體;PMingLiU" w:cs="新細明體;PMingLiU"/>
      <w:kern w:val="0"/>
      <w:sz w:val="24"/>
    </w:rPr>
  </w:style>
  <w:style w:type="paragraph" w:styleId="3">
    <w:name w:val="Body Text Indent 3"/>
    <w:basedOn w:val="a"/>
    <w:qFormat/>
    <w:pPr>
      <w:widowControl/>
      <w:spacing w:before="280" w:after="280"/>
    </w:pPr>
    <w:rPr>
      <w:rFonts w:ascii="新細明體;PMingLiU" w:eastAsia="新細明體;PMingLiU" w:hAnsi="新細明體;PMingLiU" w:cs="新細明體;PMingLiU"/>
      <w:kern w:val="0"/>
      <w:sz w:val="24"/>
    </w:rPr>
  </w:style>
  <w:style w:type="paragraph" w:styleId="2">
    <w:name w:val="Body Text Indent 2"/>
    <w:basedOn w:val="a"/>
    <w:qFormat/>
    <w:pPr>
      <w:widowControl/>
      <w:spacing w:before="280" w:after="280"/>
    </w:pPr>
    <w:rPr>
      <w:rFonts w:ascii="新細明體;PMingLiU" w:eastAsia="新細明體;PMingLiU" w:hAnsi="新細明體;PMingLiU" w:cs="新細明體;PMingLiU"/>
      <w:kern w:val="0"/>
      <w:sz w:val="24"/>
    </w:rPr>
  </w:style>
  <w:style w:type="paragraph" w:styleId="ae">
    <w:name w:val="Body Text Indent"/>
    <w:basedOn w:val="a"/>
    <w:pPr>
      <w:tabs>
        <w:tab w:val="left" w:pos="898"/>
        <w:tab w:val="left" w:pos="1347"/>
        <w:tab w:val="left" w:pos="3143"/>
        <w:tab w:val="left" w:pos="3592"/>
        <w:tab w:val="left" w:pos="4041"/>
        <w:tab w:val="left" w:pos="4490"/>
      </w:tabs>
      <w:ind w:left="5057" w:hanging="3976"/>
      <w:jc w:val="both"/>
    </w:pPr>
    <w:rPr>
      <w:rFonts w:ascii="Times New Roman" w:hAnsi="Times New Roma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1">
    <w:name w:val="Plain Text"/>
    <w:basedOn w:val="a"/>
    <w:qFormat/>
    <w:rPr>
      <w:rFonts w:ascii="細明體;MingLiU" w:eastAsia="細明體;MingLiU" w:hAnsi="細明體;MingLiU" w:cs="Courier New"/>
      <w:sz w:val="24"/>
      <w:szCs w:val="20"/>
    </w:rPr>
  </w:style>
  <w:style w:type="paragraph" w:styleId="af2">
    <w:name w:val="Block Text"/>
    <w:basedOn w:val="a"/>
    <w:qFormat/>
    <w:pPr>
      <w:snapToGrid w:val="0"/>
      <w:ind w:left="400" w:right="151" w:hanging="400"/>
      <w:jc w:val="both"/>
    </w:pPr>
    <w:rPr>
      <w:rFonts w:cs="華康仿宋體W4(P)"/>
      <w:color w:val="000000"/>
      <w:kern w:val="0"/>
      <w:sz w:val="20"/>
    </w:rPr>
  </w:style>
  <w:style w:type="paragraph" w:styleId="20">
    <w:name w:val="Body Text 2"/>
    <w:basedOn w:val="a"/>
    <w:qFormat/>
    <w:pPr>
      <w:snapToGrid w:val="0"/>
      <w:spacing w:before="60" w:after="60" w:line="280" w:lineRule="exact"/>
      <w:ind w:right="151"/>
      <w:jc w:val="both"/>
    </w:pPr>
    <w:rPr>
      <w:rFonts w:cs="華康仿宋體W4(P)"/>
      <w:color w:val="0000FF"/>
      <w:kern w:val="0"/>
      <w:sz w:val="20"/>
    </w:rPr>
  </w:style>
  <w:style w:type="paragraph" w:customStyle="1" w:styleId="af3">
    <w:name w:val="主旨段"/>
    <w:basedOn w:val="a"/>
    <w:qFormat/>
    <w:pPr>
      <w:kinsoku w:val="0"/>
      <w:spacing w:line="500" w:lineRule="exact"/>
      <w:ind w:left="964" w:hanging="964"/>
      <w:jc w:val="both"/>
    </w:pPr>
    <w:rPr>
      <w:rFonts w:ascii="Times New Roman" w:hAnsi="Times New Roman"/>
      <w:sz w:val="30"/>
      <w:szCs w:val="20"/>
    </w:rPr>
  </w:style>
  <w:style w:type="paragraph" w:styleId="af4">
    <w:name w:val="List Paragraph"/>
    <w:basedOn w:val="a"/>
    <w:qFormat/>
    <w:pPr>
      <w:ind w:left="480"/>
    </w:pPr>
    <w:rPr>
      <w:rFonts w:ascii="Calibri" w:eastAsia="新細明體;PMingLiU" w:hAnsi="Calibri" w:cs="Calibri"/>
      <w:sz w:val="24"/>
      <w:szCs w:val="22"/>
    </w:rPr>
  </w:style>
  <w:style w:type="paragraph" w:customStyle="1" w:styleId="Default">
    <w:name w:val="Default"/>
    <w:qFormat/>
    <w:pPr>
      <w:widowControl w:val="0"/>
      <w:autoSpaceDE w:val="0"/>
    </w:pPr>
    <w:rPr>
      <w:rFonts w:ascii="細明體N....;細明體" w:eastAsia="細明體N....;細明體" w:hAnsi="細明體N....;細明體" w:cs="細明體N....;細明體"/>
      <w:color w:val="000000"/>
      <w:lang w:eastAsia="zh-TW" w:bidi="ar-SA"/>
    </w:rPr>
  </w:style>
  <w:style w:type="paragraph" w:styleId="af5">
    <w:name w:val="annotation text"/>
    <w:basedOn w:val="a"/>
    <w:qFormat/>
    <w:rPr>
      <w:rFonts w:ascii="Times New Roman" w:hAnsi="Times New Roman"/>
      <w:kern w:val="0"/>
      <w:sz w:val="20"/>
      <w:szCs w:val="20"/>
    </w:rPr>
  </w:style>
  <w:style w:type="paragraph" w:styleId="af6">
    <w:name w:val="Balloon Text"/>
    <w:basedOn w:val="a"/>
    <w:qFormat/>
    <w:rPr>
      <w:rFonts w:ascii="Cambria" w:eastAsia="新細明體;PMingLiU" w:hAnsi="Cambria"/>
      <w:sz w:val="18"/>
      <w:szCs w:val="18"/>
    </w:rPr>
  </w:style>
  <w:style w:type="paragraph" w:styleId="af7">
    <w:name w:val="annotation subject"/>
    <w:basedOn w:val="af5"/>
    <w:next w:val="af5"/>
    <w:qFormat/>
    <w:rPr>
      <w:rFonts w:ascii="Calibri" w:eastAsia="新細明體;PMingLiU" w:hAnsi="Calibri"/>
      <w:b/>
      <w:bCs/>
      <w:kern w:val="2"/>
      <w:sz w:val="24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「法鼓佛教研修學院支出憑證核銷作業要點」</dc:title>
  <dc:subject/>
  <dc:creator>Information Center</dc:creator>
  <cp:keywords/>
  <dc:description/>
  <cp:lastModifiedBy>laybs</cp:lastModifiedBy>
  <cp:revision>2</cp:revision>
  <cp:lastPrinted>2010-06-07T18:36:00Z</cp:lastPrinted>
  <dcterms:created xsi:type="dcterms:W3CDTF">2020-09-15T07:35:00Z</dcterms:created>
  <dcterms:modified xsi:type="dcterms:W3CDTF">2020-09-15T07:35:00Z</dcterms:modified>
  <dc:language>en-US</dc:language>
</cp:coreProperties>
</file>